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00C7" w14:textId="09A2C23C" w:rsidR="00F219BA" w:rsidRPr="00533DE2" w:rsidRDefault="00533DE2" w:rsidP="00F219BA">
      <w:pPr>
        <w:spacing w:before="100" w:beforeAutospacing="1" w:after="100" w:afterAutospacing="1" w:line="360" w:lineRule="auto"/>
        <w:rPr>
          <w:rFonts w:ascii="Century Gothic" w:eastAsia="Calibri" w:hAnsi="Century Gothic" w:cs="Times New Roman"/>
          <w:b/>
          <w:sz w:val="36"/>
          <w:szCs w:val="36"/>
          <w:lang w:val="en-US"/>
        </w:rPr>
      </w:pPr>
      <w:r w:rsidRPr="00533DE2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56"/>
          <w:lang w:val="en-US"/>
        </w:rPr>
        <w:t>Orange</w:t>
      </w:r>
      <w:r w:rsidRPr="00533DE2">
        <w:rPr>
          <w:rFonts w:ascii="Century Gothic" w:eastAsia="Calibri" w:hAnsi="Century Gothic" w:cs="Times New Roman"/>
          <w:sz w:val="20"/>
          <w:lang w:val="en-US"/>
        </w:rPr>
        <w:t xml:space="preserve"> </w:t>
      </w:r>
      <w:r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>Knowledge Programme</w:t>
      </w:r>
      <w:r w:rsidRPr="00533DE2">
        <w:rPr>
          <w:rFonts w:ascii="Century Gothic" w:eastAsia="Calibri" w:hAnsi="Century Gothic" w:cs="Times New Roman"/>
          <w:sz w:val="20"/>
          <w:lang w:val="en-US"/>
        </w:rPr>
        <w:t xml:space="preserve"> </w:t>
      </w:r>
      <w:r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 xml:space="preserve">- </w:t>
      </w:r>
      <w:proofErr w:type="spellStart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>Declaración</w:t>
      </w:r>
      <w:proofErr w:type="spellEnd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 xml:space="preserve"> </w:t>
      </w:r>
      <w:r>
        <w:rPr>
          <w:rFonts w:ascii="Century Gothic" w:eastAsia="Calibri" w:hAnsi="Century Gothic" w:cs="Times New Roman"/>
          <w:b/>
          <w:sz w:val="36"/>
          <w:szCs w:val="36"/>
          <w:lang w:val="en-US"/>
        </w:rPr>
        <w:t xml:space="preserve">de la </w:t>
      </w:r>
      <w:proofErr w:type="spellStart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>autoridad</w:t>
      </w:r>
      <w:proofErr w:type="spellEnd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 xml:space="preserve"> </w:t>
      </w:r>
      <w:proofErr w:type="spellStart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>gubernamental</w:t>
      </w:r>
      <w:proofErr w:type="spellEnd"/>
      <w:r w:rsidR="00F219BA" w:rsidRPr="00533DE2">
        <w:rPr>
          <w:rFonts w:ascii="Century Gothic" w:eastAsia="Calibri" w:hAnsi="Century Gothic" w:cs="Times New Roman"/>
          <w:b/>
          <w:sz w:val="36"/>
          <w:szCs w:val="36"/>
          <w:lang w:val="en-US"/>
        </w:rPr>
        <w:t xml:space="preserve"> </w:t>
      </w:r>
    </w:p>
    <w:p w14:paraId="636ABD97" w14:textId="3D893176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Varios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países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la lista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países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Programa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Desarrollo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Conocimientos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(OKP)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requieren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gobierno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antes de que los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candidatos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puedan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solicitar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beca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individual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OKP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, entre </w:t>
      </w:r>
      <w:proofErr w:type="spellStart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ellos</w:t>
      </w:r>
      <w:proofErr w:type="spellEnd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el </w:t>
      </w:r>
      <w:proofErr w:type="spellStart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gobierno</w:t>
      </w:r>
      <w:proofErr w:type="spellEnd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Bolivia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En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esta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el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gobierno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expresa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su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apoyo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a la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solicitud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becas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</w:t>
      </w:r>
    </w:p>
    <w:p w14:paraId="1B1F2E19" w14:textId="420A0CA4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Los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candidatos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deben 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subir en </w:t>
      </w:r>
      <w:proofErr w:type="spellStart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línea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gobierno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junto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con su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solicitud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beca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Las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solicitudes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becas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países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que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requieran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gubernamental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que no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contenga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gubernamental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adjunta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o </w:t>
      </w:r>
      <w:proofErr w:type="spellStart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subida</w:t>
      </w:r>
      <w:proofErr w:type="spellEnd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en </w:t>
      </w:r>
      <w:proofErr w:type="spellStart"/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línea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no se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considerarán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elegibles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, y no se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evaluarán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más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para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beca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individual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OKP. </w:t>
      </w:r>
    </w:p>
    <w:p w14:paraId="16382783" w14:textId="77777777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Antes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enviar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su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solicitud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puede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imprimirla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para su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propia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administración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Esta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impresión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también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puede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ser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utilizada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por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la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autoridad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gubernamental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correspondiente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, con el fin de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obtener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una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declaración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gobierno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Los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candidatos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pueden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utilizar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el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siguiente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formato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. </w:t>
      </w:r>
    </w:p>
    <w:p w14:paraId="03508970" w14:textId="77777777" w:rsidR="00F219BA" w:rsidRPr="00F219BA" w:rsidRDefault="00F219BA" w:rsidP="00F219BA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s-CO"/>
        </w:rPr>
      </w:pPr>
    </w:p>
    <w:p w14:paraId="43B52DAF" w14:textId="272888DC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  <w:r w:rsidRPr="00533DE2"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  <w:t>DECLARACIÓN DE LA AUTORIDAD GUBERNAMENTAL</w:t>
      </w:r>
      <w:bookmarkStart w:id="0" w:name="_GoBack"/>
      <w:bookmarkEnd w:id="0"/>
    </w:p>
    <w:p w14:paraId="18A65B8F" w14:textId="4B98453B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El gobierno de 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Bolivia 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apoya la solicitud anterior y certifica que el programa que 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el solicitante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llevará a cabo beneficiará y fomentará el desarrollo del país, y que toda la información proporcionada es completa y correcta. </w:t>
      </w:r>
    </w:p>
    <w:p w14:paraId="41134448" w14:textId="6D6749C8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Nombre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solicitante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del</w:t>
      </w:r>
      <w:proofErr w:type="spellEnd"/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OKP</w:t>
      </w:r>
      <w:r w:rsid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 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: ________________________________________________</w:t>
      </w:r>
    </w:p>
    <w:p w14:paraId="1B2F5500" w14:textId="1AA027B2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Fecha:__________________________________________________________________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_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______</w:t>
      </w:r>
    </w:p>
    <w:p w14:paraId="01DCA87C" w14:textId="53A54695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Lugar:_________________________________________________________________________</w:t>
      </w:r>
    </w:p>
    <w:p w14:paraId="09385B77" w14:textId="1E9FE229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 xml:space="preserve">Cargo del funcionario </w:t>
      </w:r>
      <w:r w:rsidR="004C4553"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gubernamental r</w:t>
      </w: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esponsable:______________________________________</w:t>
      </w:r>
    </w:p>
    <w:p w14:paraId="5219A379" w14:textId="77777777" w:rsidR="00F219BA" w:rsidRPr="00533DE2" w:rsidRDefault="00F219BA" w:rsidP="00F219BA">
      <w:pPr>
        <w:spacing w:before="100" w:beforeAutospacing="1" w:after="100" w:afterAutospacing="1" w:line="360" w:lineRule="auto"/>
        <w:rPr>
          <w:rFonts w:ascii="Century Gothic" w:hAnsi="Century Gothic" w:cs="Arial"/>
          <w:color w:val="000000"/>
          <w:sz w:val="20"/>
          <w:szCs w:val="20"/>
          <w:lang w:val="fr-FR"/>
        </w:rPr>
      </w:pPr>
      <w:r w:rsidRPr="00533DE2">
        <w:rPr>
          <w:rFonts w:ascii="Century Gothic" w:hAnsi="Century Gothic" w:cs="Arial"/>
          <w:color w:val="000000"/>
          <w:sz w:val="20"/>
          <w:szCs w:val="20"/>
          <w:lang w:val="fr-FR"/>
        </w:rPr>
        <w:t>Firma y sello oficial:</w:t>
      </w:r>
    </w:p>
    <w:sectPr w:rsidR="00F219BA" w:rsidRPr="00533DE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CFF3" w14:textId="77777777" w:rsidR="00522D56" w:rsidRDefault="00522D56" w:rsidP="00522D56">
      <w:pPr>
        <w:spacing w:after="0" w:line="240" w:lineRule="auto"/>
      </w:pPr>
      <w:r>
        <w:separator/>
      </w:r>
    </w:p>
  </w:endnote>
  <w:endnote w:type="continuationSeparator" w:id="0">
    <w:p w14:paraId="7CB339E8" w14:textId="77777777" w:rsidR="00522D56" w:rsidRDefault="00522D56" w:rsidP="00522D56">
      <w:pPr>
        <w:spacing w:after="0" w:line="240" w:lineRule="auto"/>
      </w:pPr>
      <w:r>
        <w:continuationSeparator/>
      </w:r>
    </w:p>
  </w:endnote>
  <w:endnote w:type="continuationNotice" w:id="1">
    <w:p w14:paraId="0914B3F2" w14:textId="77777777" w:rsidR="00522D56" w:rsidRDefault="00522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0AD7" w14:textId="77777777" w:rsidR="00522D56" w:rsidRDefault="00522D56" w:rsidP="00522D56">
      <w:pPr>
        <w:spacing w:after="0" w:line="240" w:lineRule="auto"/>
      </w:pPr>
      <w:r>
        <w:separator/>
      </w:r>
    </w:p>
  </w:footnote>
  <w:footnote w:type="continuationSeparator" w:id="0">
    <w:p w14:paraId="79639C11" w14:textId="77777777" w:rsidR="00522D56" w:rsidRDefault="00522D56" w:rsidP="00522D56">
      <w:pPr>
        <w:spacing w:after="0" w:line="240" w:lineRule="auto"/>
      </w:pPr>
      <w:r>
        <w:continuationSeparator/>
      </w:r>
    </w:p>
  </w:footnote>
  <w:footnote w:type="continuationNotice" w:id="1">
    <w:p w14:paraId="0C8FF323" w14:textId="77777777" w:rsidR="00522D56" w:rsidRDefault="00522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C72C" w14:textId="77777777" w:rsidR="00522D56" w:rsidRDefault="00522D56">
    <w:pPr>
      <w:pStyle w:val="Header"/>
    </w:pPr>
  </w:p>
  <w:p w14:paraId="63B8D112" w14:textId="77777777" w:rsidR="00522D56" w:rsidRDefault="00522D56">
    <w:pPr>
      <w:pStyle w:val="Header"/>
    </w:pPr>
  </w:p>
  <w:p w14:paraId="6FA4055C" w14:textId="77777777" w:rsidR="00522D56" w:rsidRDefault="00522D56">
    <w:pPr>
      <w:pStyle w:val="Header"/>
    </w:pPr>
  </w:p>
  <w:p w14:paraId="10FBF89C" w14:textId="6C70F608" w:rsidR="00522D56" w:rsidRDefault="00522D56">
    <w:pPr>
      <w:pStyle w:val="Header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1" layoutInCell="1" allowOverlap="1" wp14:anchorId="58C3BC4F" wp14:editId="43649E32">
          <wp:simplePos x="0" y="0"/>
          <wp:positionH relativeFrom="page">
            <wp:posOffset>5152390</wp:posOffset>
          </wp:positionH>
          <wp:positionV relativeFrom="page">
            <wp:posOffset>361950</wp:posOffset>
          </wp:positionV>
          <wp:extent cx="1633855" cy="9810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4396F" w14:textId="0FF18317" w:rsidR="00522D56" w:rsidRDefault="00522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05"/>
    <w:rsid w:val="000D12E6"/>
    <w:rsid w:val="000D4E10"/>
    <w:rsid w:val="001038B9"/>
    <w:rsid w:val="001F5321"/>
    <w:rsid w:val="00223A8A"/>
    <w:rsid w:val="002464AB"/>
    <w:rsid w:val="00246D05"/>
    <w:rsid w:val="00297B31"/>
    <w:rsid w:val="002F0F2B"/>
    <w:rsid w:val="0041793A"/>
    <w:rsid w:val="004C4553"/>
    <w:rsid w:val="00522D56"/>
    <w:rsid w:val="00533DE2"/>
    <w:rsid w:val="00596BA8"/>
    <w:rsid w:val="005A5AC9"/>
    <w:rsid w:val="006F3E61"/>
    <w:rsid w:val="006F6411"/>
    <w:rsid w:val="00705B73"/>
    <w:rsid w:val="008D72DD"/>
    <w:rsid w:val="009F4630"/>
    <w:rsid w:val="00BD0E73"/>
    <w:rsid w:val="00DB22A8"/>
    <w:rsid w:val="00E87173"/>
    <w:rsid w:val="00ED6C81"/>
    <w:rsid w:val="00F219BA"/>
    <w:rsid w:val="00F70B12"/>
    <w:rsid w:val="57D4BDA0"/>
    <w:rsid w:val="7824E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27D"/>
  <w15:chartTrackingRefBased/>
  <w15:docId w15:val="{B967B4CF-A9C8-415B-AD55-9FA32E2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56"/>
  </w:style>
  <w:style w:type="paragraph" w:styleId="Footer">
    <w:name w:val="footer"/>
    <w:basedOn w:val="Normal"/>
    <w:link w:val="FooterChar"/>
    <w:uiPriority w:val="99"/>
    <w:unhideWhenUsed/>
    <w:rsid w:val="0052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56"/>
  </w:style>
  <w:style w:type="table" w:styleId="TableGrid">
    <w:name w:val="Table Grid"/>
    <w:basedOn w:val="TableNormal"/>
    <w:uiPriority w:val="59"/>
    <w:rsid w:val="00522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850E79245BF1D1468DA54925A8F60131" ma:contentTypeVersion="63" ma:contentTypeDescription="EP-Nuffic default document" ma:contentTypeScope="" ma:versionID="b8c07cd008834e2ee340bfd702aede2e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DEPDOC-1209966205-100548</_dlc_DocId>
    <_dlc_DocIdUrl xmlns="27a646ec-b11d-44f2-b007-16ce52b3018b">
      <Url>https://nuffic.sharepoint.com/sites/departments/bs/_layouts/15/DocIdRedir.aspx?ID=DEPDOC-1209966205-100548</Url>
      <Description>DEPDOC-1209966205-100548</Description>
    </_dlc_DocIdUrl>
  </documentManagement>
</p:properties>
</file>

<file path=customXml/itemProps1.xml><?xml version="1.0" encoding="utf-8"?>
<ds:datastoreItem xmlns:ds="http://schemas.openxmlformats.org/officeDocument/2006/customXml" ds:itemID="{972D2696-893A-4EC8-B48E-43CA46B62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34BFA-92DC-4A9F-83F4-3D4D79D5B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EB39F-FD9F-4415-82B5-EA4E9E4765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FFCABC-4FEC-4B50-B867-FF95B1869D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0B919F-BF7F-4499-954F-B30342CA48F2}">
  <ds:schemaRefs>
    <ds:schemaRef ds:uri="27a646ec-b11d-44f2-b007-16ce52b3018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Nuffic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Os, Willemijn van</dc:creator>
  <cp:keywords/>
  <dc:description/>
  <cp:lastModifiedBy>Saskia Vleer</cp:lastModifiedBy>
  <cp:revision>2</cp:revision>
  <dcterms:created xsi:type="dcterms:W3CDTF">2019-10-11T10:33:00Z</dcterms:created>
  <dcterms:modified xsi:type="dcterms:W3CDTF">2019-10-11T10:33:00Z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0x010100224C2C53E5E37643AFC355722DD40B5000850E79245BF1D1468DA54925A8F60131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_dlc_DocIdItemGuid">
    <vt:lpwstr>10471685-6cd6-4795-8705-ca9795a1be0f</vt:lpwstr>
  </property>
</Properties>
</file>