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0CFE9677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l’Agr</w:t>
      </w:r>
      <w:r w:rsidR="00D55164" w:rsidRPr="00B36587">
        <w:rPr>
          <w:rFonts w:ascii="Century Gothic" w:hAnsi="Century Gothic"/>
          <w:b w:val="0"/>
          <w:i/>
          <w:sz w:val="20"/>
          <w:szCs w:val="20"/>
        </w:rPr>
        <w:t>i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-business </w:t>
      </w:r>
    </w:p>
    <w:p w14:paraId="3408A612" w14:textId="36B155A7" w:rsidR="003644CD" w:rsidRPr="00B36587" w:rsidRDefault="006228E4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>1 septembre</w:t>
      </w:r>
      <w:r w:rsidR="009E78DD">
        <w:rPr>
          <w:rFonts w:ascii="Century Gothic" w:hAnsi="Century Gothic"/>
          <w:b w:val="0"/>
          <w:i/>
          <w:sz w:val="20"/>
          <w:szCs w:val="20"/>
        </w:rPr>
        <w:t xml:space="preserve"> 2023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B36587">
        <w:rPr>
          <w:rFonts w:ascii="Century Gothic" w:hAnsi="Century Gothic"/>
          <w:b w:val="0"/>
          <w:i/>
          <w:sz w:val="20"/>
          <w:szCs w:val="20"/>
        </w:rPr>
        <w:t>30 Jui</w:t>
      </w:r>
      <w:r w:rsidR="009E78DD">
        <w:rPr>
          <w:rFonts w:ascii="Century Gothic" w:hAnsi="Century Gothic"/>
          <w:b w:val="0"/>
          <w:i/>
          <w:sz w:val="20"/>
          <w:szCs w:val="20"/>
        </w:rPr>
        <w:t>n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964F90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aux </w:t>
      </w:r>
      <w:r w:rsidR="00B60C4D">
        <w:rPr>
          <w:rFonts w:ascii="Century Gothic" w:hAnsi="Century Gothic"/>
          <w:b w:val="0"/>
          <w:bCs w:val="0"/>
          <w:i/>
          <w:iCs/>
          <w:sz w:val="20"/>
          <w:szCs w:val="20"/>
        </w:rPr>
        <w:t>Benin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>alimentaire et nutritionelle</w:t>
      </w:r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8C20" w14:textId="77777777" w:rsidR="00E3474E" w:rsidRDefault="00E3474E">
      <w:pPr>
        <w:spacing w:after="0" w:line="240" w:lineRule="auto"/>
      </w:pPr>
      <w:r>
        <w:separator/>
      </w:r>
    </w:p>
  </w:endnote>
  <w:endnote w:type="continuationSeparator" w:id="0">
    <w:p w14:paraId="0EEB0143" w14:textId="77777777" w:rsidR="00E3474E" w:rsidRDefault="00E3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F934" w14:textId="77777777" w:rsidR="00E3474E" w:rsidRDefault="00E3474E" w:rsidP="001B6DBB">
      <w:pPr>
        <w:spacing w:after="0" w:line="240" w:lineRule="auto"/>
      </w:pPr>
      <w:r>
        <w:separator/>
      </w:r>
    </w:p>
  </w:footnote>
  <w:footnote w:type="continuationSeparator" w:id="0">
    <w:p w14:paraId="5CC2DBFE" w14:textId="77777777" w:rsidR="00E3474E" w:rsidRDefault="00E3474E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4587"/>
    <w:rsid w:val="00670769"/>
    <w:rsid w:val="00704DDE"/>
    <w:rsid w:val="007155B6"/>
    <w:rsid w:val="00726A66"/>
    <w:rsid w:val="007917B6"/>
    <w:rsid w:val="007B2E1E"/>
    <w:rsid w:val="007E6DEE"/>
    <w:rsid w:val="00855CB7"/>
    <w:rsid w:val="00874970"/>
    <w:rsid w:val="008C7D9D"/>
    <w:rsid w:val="008D63BC"/>
    <w:rsid w:val="008D6DFF"/>
    <w:rsid w:val="009157F2"/>
    <w:rsid w:val="00946E94"/>
    <w:rsid w:val="009516E7"/>
    <w:rsid w:val="00964F90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90E81"/>
    <w:rsid w:val="00AA6CF8"/>
    <w:rsid w:val="00AB52E9"/>
    <w:rsid w:val="00AC0F10"/>
    <w:rsid w:val="00AE1107"/>
    <w:rsid w:val="00AF60FA"/>
    <w:rsid w:val="00B11604"/>
    <w:rsid w:val="00B16F95"/>
    <w:rsid w:val="00B36587"/>
    <w:rsid w:val="00B60C4D"/>
    <w:rsid w:val="00B93E36"/>
    <w:rsid w:val="00BA3575"/>
    <w:rsid w:val="00BB48D1"/>
    <w:rsid w:val="00BC5B0C"/>
    <w:rsid w:val="00C246CC"/>
    <w:rsid w:val="00C65D36"/>
    <w:rsid w:val="00CD26EE"/>
    <w:rsid w:val="00D2027C"/>
    <w:rsid w:val="00D45407"/>
    <w:rsid w:val="00D45F4B"/>
    <w:rsid w:val="00D55164"/>
    <w:rsid w:val="00D9022B"/>
    <w:rsid w:val="00DE6182"/>
    <w:rsid w:val="00E01B32"/>
    <w:rsid w:val="00E33B3C"/>
    <w:rsid w:val="00E3474E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3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2023-02-10T08:45:00Z</dcterms:created>
  <dcterms:modified xsi:type="dcterms:W3CDTF">2023-02-10T09:15:00Z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